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Formulá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Mazlikomat.cz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Zdeněk Večeřa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, Kozom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n 172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, Kozom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277 45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